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151" w:rsidRDefault="00806151" w:rsidP="00806151">
      <w:pPr>
        <w:pStyle w:val="a3"/>
        <w:spacing w:before="0" w:beforeAutospacing="0" w:after="0" w:afterAutospacing="0"/>
        <w:ind w:firstLine="709"/>
        <w:jc w:val="center"/>
        <w:rPr>
          <w:rStyle w:val="a4"/>
          <w:color w:val="B22222"/>
          <w:sz w:val="28"/>
          <w:szCs w:val="28"/>
        </w:rPr>
      </w:pPr>
      <w:r w:rsidRPr="00806151">
        <w:rPr>
          <w:rStyle w:val="a4"/>
          <w:color w:val="B22222"/>
          <w:sz w:val="28"/>
          <w:szCs w:val="28"/>
        </w:rPr>
        <w:t>Объекты для проведения практических занятий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Для полноценного осуществления образовательной деятельности в ДОУ функционируют объекты для проведения практических занятий: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  Все объекты для проведения практических занятий с воспитанниками, а также обеспечения разнообразной двигательной активности и музыкальной деятельности детей обеспечены необходимым оборудованием и инвентарём, естественной и искусственной освещенностью, воздушно-тепловым режимом в соответствии с требованиями санитарных правил и норм.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Для полноценного осуществления образовательной деятельности в ДОУ учебные кабинеты, объекты спорта, культуры оснащены всем необходимым оборудованием и инвентарем в соответствии с требованиями санитарных правил для освоения основной общеобразовательной программы дошкольного образования и дополнительных образовательных программ МБДОУ «Д/с № 62 «</w:t>
      </w:r>
      <w:proofErr w:type="spellStart"/>
      <w:r w:rsidRPr="00806151">
        <w:rPr>
          <w:color w:val="000000"/>
          <w:sz w:val="28"/>
          <w:szCs w:val="28"/>
        </w:rPr>
        <w:t>Тирэк</w:t>
      </w:r>
      <w:proofErr w:type="spellEnd"/>
      <w:r w:rsidRPr="00806151">
        <w:rPr>
          <w:color w:val="000000"/>
          <w:sz w:val="28"/>
          <w:szCs w:val="28"/>
        </w:rPr>
        <w:t>»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 В группах детского сада организованы специальные зоны для различных видов коллективной и индивидуальной деятельности детей; в том числе уголки уединения оригинальной конструкции.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 Группы оснащены необходимым современным и разнообразным игровым оборудованием, дидактическим и демонстрационным материалом, аудиовизуальными средствами. 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 Предметно - пространственная организация групповых помещений служит интересам и потребностям детей, а ее элементы развитию каждого ребенка.  Обеспечен свободный доступ к играм, игрушкам, материалам, имеются полифункциональные игрушки, неоформленный материал ("заместители"), мягкие модули, используется мягкая мебель и т.д. Разнообразное оборудование помещений в группах позволяет ребенку заниматься заинтересовавшей его деятельностью, по желанию сменить ее.</w:t>
      </w:r>
    </w:p>
    <w:p w:rsidR="00000000" w:rsidRDefault="00806151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6151"/>
    <w:rsid w:val="00806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6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0615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0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2021-08-13T05:22:00Z</dcterms:created>
  <dcterms:modified xsi:type="dcterms:W3CDTF">2021-08-13T05:23:00Z</dcterms:modified>
</cp:coreProperties>
</file>